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5D19E9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5D19E9">
        <w:rPr>
          <w:rFonts w:asciiTheme="minorHAnsi" w:hAnsiTheme="minorHAnsi" w:cstheme="minorHAnsi"/>
          <w:b/>
          <w:lang w:val="en-GB"/>
        </w:rPr>
        <w:t>COURSE DESCRIPTION</w:t>
      </w:r>
      <w:r w:rsidR="004F690E" w:rsidRPr="005D19E9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5D19E9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D19E9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5D19E9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5D19E9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5D19E9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5D19E9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5D19E9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5D19E9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5D19E9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7E5D261F" w:rsidR="008A34EB" w:rsidRPr="005D19E9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5D19E9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E3694D" w:rsidRPr="005D19E9">
              <w:rPr>
                <w:rFonts w:asciiTheme="minorHAnsi" w:hAnsiTheme="minorHAnsi" w:cstheme="minorBidi"/>
                <w:lang w:val="en-GB"/>
              </w:rPr>
              <w:t>8KES/ABZKB</w:t>
            </w:r>
            <w:r w:rsidR="00845A83" w:rsidRPr="005D19E9">
              <w:rPr>
                <w:rFonts w:asciiTheme="minorHAnsi" w:hAnsiTheme="minorHAnsi" w:cstheme="minorBidi"/>
                <w:lang w:val="en-GB"/>
              </w:rPr>
              <w:t>2</w:t>
            </w:r>
            <w:r w:rsidR="00E3694D" w:rsidRPr="005D19E9">
              <w:rPr>
                <w:rFonts w:asciiTheme="minorHAnsi" w:hAnsiTheme="minorHAnsi" w:cstheme="minorBidi"/>
                <w:lang w:val="en-GB"/>
              </w:rPr>
              <w:t>m/2</w:t>
            </w:r>
            <w:r w:rsidR="005E107D">
              <w:rPr>
                <w:rFonts w:asciiTheme="minorHAnsi" w:hAnsiTheme="minorHAnsi" w:cstheme="minorBidi"/>
                <w:lang w:val="en-GB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6089511E" w:rsidR="008A34EB" w:rsidRPr="005D19E9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410BFC" w:rsidRPr="005D19E9">
              <w:rPr>
                <w:rFonts w:asciiTheme="minorHAnsi" w:hAnsiTheme="minorHAnsi" w:cstheme="minorHAnsi"/>
                <w:lang w:val="en-GB"/>
              </w:rPr>
              <w:t xml:space="preserve">Sports </w:t>
            </w:r>
            <w:r w:rsidR="000F4EC0" w:rsidRPr="005D19E9">
              <w:rPr>
                <w:rFonts w:asciiTheme="minorHAnsi" w:hAnsiTheme="minorHAnsi" w:cstheme="minorHAnsi"/>
                <w:lang w:val="en-GB"/>
              </w:rPr>
              <w:t>specialisation</w:t>
            </w:r>
            <w:r w:rsidR="00410BFC" w:rsidRPr="005D19E9">
              <w:rPr>
                <w:rFonts w:asciiTheme="minorHAnsi" w:hAnsiTheme="minorHAnsi" w:cstheme="minorHAnsi"/>
                <w:lang w:val="en-GB"/>
              </w:rPr>
              <w:t xml:space="preserve"> – </w:t>
            </w:r>
            <w:r w:rsidR="00C54C84">
              <w:rPr>
                <w:rFonts w:asciiTheme="minorHAnsi" w:hAnsiTheme="minorHAnsi" w:cstheme="minorHAnsi"/>
                <w:lang w:val="en-GB"/>
              </w:rPr>
              <w:t>k</w:t>
            </w:r>
            <w:r w:rsidR="00410BFC" w:rsidRPr="005D19E9">
              <w:rPr>
                <w:rFonts w:asciiTheme="minorHAnsi" w:hAnsiTheme="minorHAnsi" w:cstheme="minorHAnsi"/>
                <w:lang w:val="en-GB"/>
              </w:rPr>
              <w:t>ickbox</w:t>
            </w:r>
            <w:r w:rsidR="001A2959" w:rsidRPr="005D19E9">
              <w:rPr>
                <w:rFonts w:asciiTheme="minorHAnsi" w:hAnsiTheme="minorHAnsi" w:cstheme="minorHAnsi"/>
                <w:lang w:val="en-GB"/>
              </w:rPr>
              <w:t>ing</w:t>
            </w:r>
            <w:r w:rsidR="00410BFC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845A83" w:rsidRPr="005D19E9">
              <w:rPr>
                <w:rFonts w:asciiTheme="minorHAnsi" w:hAnsiTheme="minorHAnsi" w:cstheme="minorHAnsi"/>
                <w:lang w:val="en-GB"/>
              </w:rPr>
              <w:t>2</w:t>
            </w:r>
            <w:r w:rsidR="00410BFC" w:rsidRPr="005D19E9">
              <w:rPr>
                <w:rFonts w:asciiTheme="minorHAnsi" w:hAnsiTheme="minorHAnsi" w:cstheme="minorHAnsi"/>
                <w:lang w:val="en-GB"/>
              </w:rPr>
              <w:t>m</w:t>
            </w:r>
          </w:p>
        </w:tc>
      </w:tr>
      <w:tr w:rsidR="008A34EB" w:rsidRPr="005D19E9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5D19E9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552DA6A0" w:rsidR="002D6AF9" w:rsidRPr="005D19E9" w:rsidRDefault="002547C0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5D19E9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5D19E9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5D19E9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610980" w:rsidRPr="005D19E9">
              <w:rPr>
                <w:rFonts w:asciiTheme="minorHAnsi" w:hAnsiTheme="minorHAnsi" w:cstheme="minorHAnsi"/>
                <w:lang w:val="en-GB"/>
              </w:rPr>
              <w:t>1</w:t>
            </w:r>
            <w:r w:rsidR="002D6AF9" w:rsidRPr="005D19E9">
              <w:rPr>
                <w:rFonts w:asciiTheme="minorHAnsi" w:hAnsiTheme="minorHAnsi" w:cstheme="minorHAnsi"/>
                <w:lang w:val="en-GB"/>
              </w:rPr>
              <w:t xml:space="preserve"> hour of seminar per week</w:t>
            </w:r>
          </w:p>
          <w:p w14:paraId="6FF14070" w14:textId="518D139A" w:rsidR="00197C4C" w:rsidRPr="005D19E9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5D19E9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5D19E9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282F870E" w:rsidR="008A34EB" w:rsidRPr="005D19E9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10341F" w:rsidRPr="005D19E9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8A34EB" w:rsidRPr="005D19E9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5D19E9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6A0D653D" w:rsidR="008A34EB" w:rsidRPr="005D19E9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845A83" w:rsidRPr="005D19E9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160FFD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5D19E9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5D19E9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5D19E9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5D19E9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1F1555FB" w:rsidR="008A34EB" w:rsidRPr="005D19E9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45A83" w:rsidRPr="005D19E9">
              <w:rPr>
                <w:rFonts w:asciiTheme="minorHAnsi" w:hAnsiTheme="minorHAnsi" w:cstheme="minorHAnsi"/>
                <w:lang w:val="en-GB"/>
              </w:rPr>
              <w:t xml:space="preserve">Sports specialisation – </w:t>
            </w:r>
            <w:r w:rsidR="00C54C84">
              <w:rPr>
                <w:rFonts w:asciiTheme="minorHAnsi" w:hAnsiTheme="minorHAnsi" w:cstheme="minorHAnsi"/>
                <w:lang w:val="en-GB"/>
              </w:rPr>
              <w:t>k</w:t>
            </w:r>
            <w:r w:rsidR="00845A83" w:rsidRPr="005D19E9">
              <w:rPr>
                <w:rFonts w:asciiTheme="minorHAnsi" w:hAnsiTheme="minorHAnsi" w:cstheme="minorHAnsi"/>
                <w:lang w:val="en-GB"/>
              </w:rPr>
              <w:t>ickboxing 1m</w:t>
            </w:r>
          </w:p>
        </w:tc>
      </w:tr>
      <w:tr w:rsidR="008A34EB" w:rsidRPr="005D19E9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5D19E9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5D19E9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94642BB" w14:textId="5144B469" w:rsidR="001F1033" w:rsidRPr="005D19E9" w:rsidRDefault="001F1033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 w:rsidRPr="005D19E9">
              <w:rPr>
                <w:rFonts w:asciiTheme="minorHAnsi" w:hAnsiTheme="minorHAnsi" w:cstheme="minorHAnsi"/>
                <w:lang w:val="en-GB"/>
              </w:rPr>
              <w:t>to</w:t>
            </w:r>
            <w:r w:rsidRPr="005D19E9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74943571" w14:textId="54D86AF6" w:rsidR="00060AB0" w:rsidRPr="005D19E9" w:rsidRDefault="00060AB0" w:rsidP="00B24078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active participation in seminars</w:t>
            </w:r>
            <w:r w:rsidR="00B24078" w:rsidRPr="005D19E9">
              <w:rPr>
                <w:rFonts w:asciiTheme="minorHAnsi" w:hAnsiTheme="minorHAnsi" w:cstheme="minorHAnsi"/>
                <w:lang w:val="en-GB"/>
              </w:rPr>
              <w:t>,</w:t>
            </w:r>
          </w:p>
          <w:p w14:paraId="476A96B8" w14:textId="77777777" w:rsidR="001D143E" w:rsidRPr="005D19E9" w:rsidRDefault="001D143E" w:rsidP="001D143E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preparation (seminar paper) and implementation of a practical presentation on a selected topic.</w:t>
            </w:r>
          </w:p>
          <w:p w14:paraId="16C14D0D" w14:textId="23FD4C73" w:rsidR="00936B1C" w:rsidRPr="005D19E9" w:rsidRDefault="00CD4654" w:rsidP="001D143E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5D19E9">
              <w:rPr>
                <w:rFonts w:asciiTheme="minorHAnsi" w:hAnsiTheme="minorHAnsi" w:cstheme="minorHAnsi"/>
                <w:iCs/>
                <w:lang w:val="en-GB"/>
              </w:rPr>
              <w:t>In each of the above components and disciplines, the student must achieve a score of at least 50%.</w:t>
            </w:r>
          </w:p>
          <w:p w14:paraId="4CD395F2" w14:textId="41B34DED" w:rsidR="00D80406" w:rsidRPr="005D19E9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5D19E9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5D19E9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5D19E9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5D19E9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5D19E9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5D19E9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5D19E9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5D19E9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5D19E9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5D19E9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5D19E9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5D19E9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5D19E9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5D19E9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5D19E9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5D19E9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5D19E9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03D34BE1" w14:textId="21B2E1C2" w:rsidR="00586E75" w:rsidRPr="00586E75" w:rsidRDefault="00586E75" w:rsidP="00586E75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86E75">
              <w:rPr>
                <w:rFonts w:asciiTheme="minorHAnsi" w:hAnsiTheme="minorHAnsi" w:cstheme="minorHAnsi"/>
                <w:color w:val="000000" w:themeColor="text1"/>
                <w:lang w:val="en-GB"/>
              </w:rPr>
              <w:t>knows selected training methods applied in the preparation of a kickboxer,</w:t>
            </w:r>
          </w:p>
          <w:p w14:paraId="5C12A651" w14:textId="038494F9" w:rsidR="00586E75" w:rsidRPr="00586E75" w:rsidRDefault="00586E75" w:rsidP="00586E75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86E75">
              <w:rPr>
                <w:rFonts w:asciiTheme="minorHAnsi" w:hAnsiTheme="minorHAnsi" w:cstheme="minorHAnsi"/>
                <w:color w:val="000000" w:themeColor="text1"/>
                <w:lang w:val="en-GB"/>
              </w:rPr>
              <w:t>understands methods for developing strength, endurance, speed, coordination abilities and flexibility,</w:t>
            </w:r>
          </w:p>
          <w:p w14:paraId="52835860" w14:textId="5CB419F9" w:rsidR="00586E75" w:rsidRPr="00586E75" w:rsidRDefault="00586E75" w:rsidP="00586E75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86E75">
              <w:rPr>
                <w:rFonts w:asciiTheme="minorHAnsi" w:hAnsiTheme="minorHAnsi" w:cstheme="minorHAnsi"/>
                <w:color w:val="000000" w:themeColor="text1"/>
                <w:lang w:val="en-GB"/>
              </w:rPr>
              <w:t>understands the methodology of teaching beginners and the didactic principles of leading a training session.</w:t>
            </w:r>
          </w:p>
          <w:p w14:paraId="6B7F95FC" w14:textId="35E32331" w:rsidR="005A6ED3" w:rsidRPr="005D19E9" w:rsidRDefault="00CB72D8" w:rsidP="00DD4946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5D19E9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1A339540" w14:textId="14311030" w:rsidR="00C501C6" w:rsidRPr="00C501C6" w:rsidRDefault="00C501C6" w:rsidP="00C501C6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can</w:t>
            </w:r>
            <w:r w:rsidRPr="00C501C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apply selected training methods in practice and adapt them to the athletes’ performance level,</w:t>
            </w:r>
          </w:p>
          <w:p w14:paraId="47F173AB" w14:textId="4900196E" w:rsidR="00C501C6" w:rsidRPr="00C501C6" w:rsidRDefault="00C501C6" w:rsidP="00C501C6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can</w:t>
            </w:r>
            <w:r w:rsidRPr="00C501C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design and lead a training session focused on the development of selected conditioning and coordination abilities,</w:t>
            </w:r>
          </w:p>
          <w:p w14:paraId="14EF4289" w14:textId="6308EF86" w:rsidR="00C501C6" w:rsidRPr="00C501C6" w:rsidRDefault="00C501C6" w:rsidP="00C501C6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can</w:t>
            </w:r>
            <w:r w:rsidRPr="00C501C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use basic didactic approaches when teaching beginners and ensure the safety of the training process.</w:t>
            </w:r>
          </w:p>
          <w:p w14:paraId="6D34574B" w14:textId="183AC3E4" w:rsidR="005A6ED3" w:rsidRPr="005D19E9" w:rsidRDefault="00CB72D8" w:rsidP="005B5863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5D19E9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173A043B" w14:textId="3453A72A" w:rsidR="00DF2A6C" w:rsidRPr="00DF2A6C" w:rsidRDefault="00DF2A6C" w:rsidP="00DF2A6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DF2A6C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is capable of independently planning the training process with an emphasis on the development of specific abilities of a kickboxer,</w:t>
            </w:r>
          </w:p>
          <w:p w14:paraId="27C11C48" w14:textId="45029262" w:rsidR="00DF2A6C" w:rsidRPr="00DF2A6C" w:rsidRDefault="00DF2A6C" w:rsidP="00DF2A6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</w:t>
            </w:r>
            <w:r w:rsidRPr="00DF2A6C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reflect on and evaluate training performance through feedback and appropriate assessment tools,</w:t>
            </w:r>
          </w:p>
          <w:p w14:paraId="0E8E6191" w14:textId="220AE914" w:rsidR="00306FED" w:rsidRPr="005D19E9" w:rsidRDefault="00DF2A6C" w:rsidP="00DF2A6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DF2A6C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possesses the competences to lead training sessions for beginners and to create conditions for their long-term sports development</w:t>
            </w:r>
            <w:r w:rsidRPr="005D19E9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.</w:t>
            </w:r>
          </w:p>
        </w:tc>
      </w:tr>
      <w:tr w:rsidR="008A34EB" w:rsidRPr="005D19E9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5D19E9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418815E2" w14:textId="36400737" w:rsidR="00610B39" w:rsidRPr="005D19E9" w:rsidRDefault="00610B39" w:rsidP="00610B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Selected training methods in kickboxing – specifics of interval, circuit, complex, and mixed training.</w:t>
            </w:r>
          </w:p>
          <w:p w14:paraId="01B27B75" w14:textId="621E1138" w:rsidR="00610B39" w:rsidRPr="005D19E9" w:rsidRDefault="00610B39" w:rsidP="00610B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Methods of strength development – maximal strength, speed-strength (explosive strength) and strength endurance; specific exercises for punches and kicks.</w:t>
            </w:r>
          </w:p>
          <w:p w14:paraId="521AC2C3" w14:textId="3063A7EE" w:rsidR="00610B39" w:rsidRPr="005D19E9" w:rsidRDefault="00610B39" w:rsidP="00610B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Methods of endurance development – interval training, fartlek, specific endurance in model competition conditions.</w:t>
            </w:r>
          </w:p>
          <w:p w14:paraId="2DA588E7" w14:textId="79E9FD28" w:rsidR="00610B39" w:rsidRPr="005D19E9" w:rsidRDefault="00610B39" w:rsidP="00610B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Methods of speed development – reaction speed, action speed and movement speed; use of drills and reaction stimuli.</w:t>
            </w:r>
          </w:p>
          <w:p w14:paraId="096C7E6E" w14:textId="10975C25" w:rsidR="00610B39" w:rsidRPr="005D19E9" w:rsidRDefault="00610B39" w:rsidP="00610B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Methods of developing coordination abilities – balance, </w:t>
            </w:r>
            <w:proofErr w:type="spellStart"/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rhythmization</w:t>
            </w:r>
            <w:proofErr w:type="spellEnd"/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, orientation, reaction and their application in the practice of combinations.</w:t>
            </w:r>
          </w:p>
          <w:p w14:paraId="4CC3C5E4" w14:textId="02B989AF" w:rsidR="00610B39" w:rsidRPr="005D19E9" w:rsidRDefault="00610B39" w:rsidP="00610B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Methods of flexibility and mobility development.</w:t>
            </w:r>
          </w:p>
          <w:p w14:paraId="3FDF8872" w14:textId="2A6B5AF7" w:rsidR="00610B39" w:rsidRPr="005D19E9" w:rsidRDefault="00610B39" w:rsidP="00610B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Methodology of teaching beginners I – safety principles, practice of basic stances, punches and kicks.</w:t>
            </w:r>
          </w:p>
          <w:p w14:paraId="0E9ED02A" w14:textId="7E1E788B" w:rsidR="00610B39" w:rsidRPr="005D19E9" w:rsidRDefault="00610B39" w:rsidP="00610B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Didactic principles and leading a training session – structure, organisation, differentiation according to athletes’ level.</w:t>
            </w:r>
          </w:p>
          <w:p w14:paraId="00C24124" w14:textId="76E43A74" w:rsidR="00A104FA" w:rsidRPr="005D19E9" w:rsidRDefault="00610B39" w:rsidP="00610B3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Performance evaluation and feedback – evaluation criteria, video analysis, and use of modern technologies in the training process.</w:t>
            </w:r>
          </w:p>
        </w:tc>
      </w:tr>
      <w:tr w:rsidR="008A34EB" w:rsidRPr="005D19E9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5D19E9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0CDF9183" w14:textId="77777777" w:rsidR="009A59C6" w:rsidRPr="005E107D" w:rsidRDefault="009A59C6" w:rsidP="009A59C6">
            <w:pPr>
              <w:jc w:val="both"/>
              <w:rPr>
                <w:rFonts w:ascii="Calibri" w:hAnsi="Calibri" w:cs="Calibri"/>
                <w:lang w:val="pl-PL"/>
              </w:rPr>
            </w:pPr>
            <w:bookmarkStart w:id="0" w:name="JR_PAGE_ANCHOR_0_1"/>
            <w:r w:rsidRPr="005E107D">
              <w:rPr>
                <w:rFonts w:ascii="Calibri" w:hAnsi="Calibri" w:cs="Calibri"/>
                <w:lang w:val="pl-PL"/>
              </w:rPr>
              <w:t>BARTÍK,P., M. SLÍŽIK, Z. REGULI, 2007. Teória a didaktika úpolov a bojových umení. Banská Bystrica: PF UMB. ISBN 978 -80 -8083 -477 -7.</w:t>
            </w:r>
            <w:bookmarkEnd w:id="0"/>
          </w:p>
          <w:p w14:paraId="77DDFC5E" w14:textId="77777777" w:rsidR="009A59C6" w:rsidRPr="005D19E9" w:rsidRDefault="009A59C6" w:rsidP="009A59C6">
            <w:pPr>
              <w:jc w:val="both"/>
              <w:rPr>
                <w:rFonts w:ascii="Calibri" w:hAnsi="Calibri" w:cs="Calibri"/>
                <w:lang w:val="en-GB"/>
              </w:rPr>
            </w:pPr>
            <w:r w:rsidRPr="005E107D">
              <w:rPr>
                <w:rFonts w:ascii="Calibri" w:hAnsi="Calibri" w:cs="Calibri"/>
                <w:lang w:val="pl-PL"/>
              </w:rPr>
              <w:t xml:space="preserve">RUŽBARSKÝ, P., NĚMÁ, K., KOKINDA, M., RYDZIK, Ł. a AMBROŻY, T., 2022. </w:t>
            </w:r>
            <w:r w:rsidRPr="005D19E9">
              <w:rPr>
                <w:rFonts w:ascii="Calibri" w:hAnsi="Calibri" w:cs="Calibri"/>
                <w:lang w:val="en-GB"/>
              </w:rPr>
              <w:t>Comparison of selected characteristics of Slovak and Polish representatives in kickboxing.</w:t>
            </w:r>
            <w:r w:rsidRPr="005D19E9">
              <w:rPr>
                <w:rStyle w:val="apple-converted-space"/>
                <w:rFonts w:ascii="Calibri" w:hAnsi="Calibri" w:cs="Calibri"/>
                <w:lang w:val="en-GB"/>
              </w:rPr>
              <w:t> </w:t>
            </w:r>
            <w:r w:rsidRPr="005D19E9">
              <w:rPr>
                <w:rStyle w:val="Zvraznenie"/>
                <w:rFonts w:ascii="Calibri" w:hAnsi="Calibri" w:cs="Calibri"/>
                <w:lang w:val="en-GB"/>
              </w:rPr>
              <w:t>International Journal of Environmental Research and Public Health</w:t>
            </w:r>
            <w:r w:rsidRPr="005D19E9">
              <w:rPr>
                <w:rStyle w:val="apple-converted-space"/>
                <w:rFonts w:ascii="Calibri" w:hAnsi="Calibri" w:cs="Calibri"/>
                <w:lang w:val="en-GB"/>
              </w:rPr>
              <w:t> </w:t>
            </w:r>
            <w:r w:rsidRPr="005D19E9">
              <w:rPr>
                <w:rFonts w:ascii="Calibri" w:hAnsi="Calibri" w:cs="Calibri"/>
                <w:lang w:val="en-GB"/>
              </w:rPr>
              <w:t xml:space="preserve">[online]. 19(17), 10507. </w:t>
            </w:r>
            <w:proofErr w:type="spellStart"/>
            <w:r w:rsidRPr="005D19E9">
              <w:rPr>
                <w:rFonts w:ascii="Calibri" w:hAnsi="Calibri" w:cs="Calibri"/>
                <w:lang w:val="en-GB"/>
              </w:rPr>
              <w:t>Dostupné</w:t>
            </w:r>
            <w:proofErr w:type="spellEnd"/>
            <w:r w:rsidRPr="005D19E9">
              <w:rPr>
                <w:rFonts w:ascii="Calibri" w:hAnsi="Calibri" w:cs="Calibri"/>
                <w:lang w:val="en-GB"/>
              </w:rPr>
              <w:t xml:space="preserve"> z:</w:t>
            </w:r>
            <w:r w:rsidRPr="005D19E9">
              <w:rPr>
                <w:rStyle w:val="apple-converted-space"/>
                <w:rFonts w:ascii="Calibri" w:hAnsi="Calibri" w:cs="Calibri"/>
                <w:lang w:val="en-GB"/>
              </w:rPr>
              <w:t> </w:t>
            </w:r>
            <w:hyperlink r:id="rId8" w:tgtFrame="_new" w:history="1">
              <w:r w:rsidRPr="005D19E9">
                <w:rPr>
                  <w:rStyle w:val="Hypertextovprepojenie"/>
                  <w:rFonts w:ascii="Calibri" w:hAnsi="Calibri" w:cs="Calibri"/>
                  <w:color w:val="000000" w:themeColor="text1"/>
                  <w:lang w:val="en-GB"/>
                </w:rPr>
                <w:t>https://doi.org/10.3390/ijerph191710507</w:t>
              </w:r>
            </w:hyperlink>
          </w:p>
          <w:p w14:paraId="21D5399D" w14:textId="1A27A1AE" w:rsidR="003F7545" w:rsidRPr="005D19E9" w:rsidRDefault="009A59C6" w:rsidP="009A59C6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5E107D">
              <w:rPr>
                <w:rFonts w:ascii="Calibri" w:hAnsi="Calibri" w:cs="Calibri"/>
                <w:lang w:val="pl-PL"/>
              </w:rPr>
              <w:t xml:space="preserve">RUŽBARSKÝ, P., NĚMÁ, K., PERIČ, T. a kol., 2022. </w:t>
            </w:r>
            <w:r w:rsidRPr="005D19E9">
              <w:rPr>
                <w:rFonts w:ascii="Calibri" w:hAnsi="Calibri" w:cs="Calibri"/>
                <w:lang w:val="en-GB"/>
              </w:rPr>
              <w:t>Physical and physiological characteristics of kickboxers: a systematic review.</w:t>
            </w:r>
            <w:r w:rsidRPr="005D19E9">
              <w:rPr>
                <w:rStyle w:val="apple-converted-space"/>
                <w:rFonts w:ascii="Calibri" w:hAnsi="Calibri" w:cs="Calibri"/>
                <w:lang w:val="en-GB"/>
              </w:rPr>
              <w:t> </w:t>
            </w:r>
            <w:r w:rsidRPr="005D19E9">
              <w:rPr>
                <w:rStyle w:val="Zvraznenie"/>
                <w:rFonts w:ascii="Calibri" w:hAnsi="Calibri" w:cs="Calibri"/>
                <w:lang w:val="en-GB"/>
              </w:rPr>
              <w:t xml:space="preserve">Archives of </w:t>
            </w:r>
            <w:proofErr w:type="spellStart"/>
            <w:r w:rsidRPr="005D19E9">
              <w:rPr>
                <w:rStyle w:val="Zvraznenie"/>
                <w:rFonts w:ascii="Calibri" w:hAnsi="Calibri" w:cs="Calibri"/>
                <w:lang w:val="en-GB"/>
              </w:rPr>
              <w:t>Budo</w:t>
            </w:r>
            <w:proofErr w:type="spellEnd"/>
            <w:r w:rsidRPr="005D19E9">
              <w:rPr>
                <w:rFonts w:ascii="Calibri" w:hAnsi="Calibri" w:cs="Calibri"/>
                <w:lang w:val="en-GB"/>
              </w:rPr>
              <w:t>. 19, 111–120.</w:t>
            </w:r>
          </w:p>
        </w:tc>
      </w:tr>
      <w:tr w:rsidR="008A34EB" w:rsidRPr="005D19E9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5D19E9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5D19E9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5D19E9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78077179" w:rsidR="00033BFC" w:rsidRPr="005D19E9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2B48B3" w:rsidRPr="005D19E9">
              <w:rPr>
                <w:rFonts w:asciiTheme="minorHAnsi" w:hAnsiTheme="minorHAnsi" w:cstheme="minorHAnsi"/>
                <w:lang w:val="en-GB"/>
              </w:rPr>
              <w:t>50</w:t>
            </w:r>
            <w:r w:rsidRPr="005D19E9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21BFA55A" w:rsidR="00323256" w:rsidRPr="005D19E9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BE105C"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1</w:t>
            </w: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4D36E931" w14:textId="1702C7CC" w:rsidR="005D19E9" w:rsidRPr="005D19E9" w:rsidRDefault="005D19E9" w:rsidP="005D19E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for the didactic output (teaching performance): 10 hours</w:t>
            </w:r>
          </w:p>
          <w:p w14:paraId="4E9CC9AD" w14:textId="1778B25F" w:rsidR="005D19E9" w:rsidRPr="005D19E9" w:rsidRDefault="005D19E9" w:rsidP="005D19E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preparation and presentation of a seminar paper (8–10 pages) on an assigned topic: 20 hours</w:t>
            </w:r>
          </w:p>
          <w:p w14:paraId="6FF1D99F" w14:textId="1541F2F9" w:rsidR="005D19E9" w:rsidRPr="005D19E9" w:rsidRDefault="005D19E9" w:rsidP="005D19E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for seminars aimed at active participation in discussion: 10 hours</w:t>
            </w:r>
          </w:p>
          <w:p w14:paraId="050C8F06" w14:textId="0BC86B58" w:rsidR="00F91D11" w:rsidRPr="005D19E9" w:rsidRDefault="003138EA" w:rsidP="003138EA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5D19E9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5D19E9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5D19E9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evaluation</w:t>
            </w:r>
          </w:p>
          <w:p w14:paraId="3E2B175A" w14:textId="39A38C30" w:rsidR="008A34EB" w:rsidRPr="005D19E9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D19E9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5D19E9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5D19E9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5D19E9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5D19E9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1758BB8A" w14:textId="54A4584B" w:rsidR="00FE4D7E" w:rsidRPr="005D19E9" w:rsidRDefault="00FE4D7E" w:rsidP="00FE4D7E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Mgr. Kristína N</w:t>
            </w:r>
            <w:r w:rsidR="00C54C84">
              <w:rPr>
                <w:rFonts w:asciiTheme="minorHAnsi" w:hAnsiTheme="minorHAnsi" w:cstheme="minorHAnsi"/>
                <w:lang w:val="en-GB"/>
              </w:rPr>
              <w:t>ě</w:t>
            </w:r>
            <w:bookmarkStart w:id="1" w:name="_GoBack"/>
            <w:bookmarkEnd w:id="1"/>
            <w:r w:rsidRPr="005D19E9">
              <w:rPr>
                <w:rFonts w:asciiTheme="minorHAnsi" w:hAnsiTheme="minorHAnsi" w:cstheme="minorHAnsi"/>
                <w:lang w:val="en-GB"/>
              </w:rPr>
              <w:t>má, PhD.</w:t>
            </w:r>
          </w:p>
          <w:p w14:paraId="38EF6943" w14:textId="421F4C30" w:rsidR="008A34EB" w:rsidRPr="005D19E9" w:rsidRDefault="00FE4D7E" w:rsidP="00FE4D7E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Mgr. Frederika </w:t>
            </w:r>
            <w:proofErr w:type="spellStart"/>
            <w:r w:rsidRPr="005D19E9">
              <w:rPr>
                <w:rFonts w:asciiTheme="minorHAnsi" w:hAnsiTheme="minorHAnsi" w:cstheme="minorHAnsi"/>
                <w:lang w:val="en-GB"/>
              </w:rPr>
              <w:t>Pajonková</w:t>
            </w:r>
            <w:proofErr w:type="spellEnd"/>
            <w:r w:rsidRPr="005D19E9">
              <w:rPr>
                <w:rFonts w:asciiTheme="minorHAnsi" w:hAnsiTheme="minorHAnsi" w:cstheme="minorHAnsi"/>
                <w:lang w:val="en-GB"/>
              </w:rPr>
              <w:t>, PhD.</w:t>
            </w:r>
          </w:p>
        </w:tc>
      </w:tr>
      <w:tr w:rsidR="008A34EB" w:rsidRPr="005D19E9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5D19E9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5D19E9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5D19E9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5D19E9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5D19E9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5D19E9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5D19E9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 w:rsidRPr="005D19E9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5D19E9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5D19E9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5D19E9" w:rsidRDefault="00176E5C">
      <w:pPr>
        <w:rPr>
          <w:lang w:val="en-GB"/>
        </w:rPr>
      </w:pPr>
    </w:p>
    <w:sectPr w:rsidR="00176E5C" w:rsidRPr="005D19E9" w:rsidSect="00597648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C1BCA" w14:textId="77777777" w:rsidR="00207075" w:rsidRPr="00465D98" w:rsidRDefault="00207075" w:rsidP="00524AED">
      <w:r w:rsidRPr="00465D98">
        <w:separator/>
      </w:r>
    </w:p>
  </w:endnote>
  <w:endnote w:type="continuationSeparator" w:id="0">
    <w:p w14:paraId="23C65B2D" w14:textId="77777777" w:rsidR="00207075" w:rsidRPr="00465D98" w:rsidRDefault="00207075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2CA75" w14:textId="77777777" w:rsidR="00207075" w:rsidRPr="00465D98" w:rsidRDefault="00207075" w:rsidP="00524AED">
      <w:r w:rsidRPr="00465D98">
        <w:separator/>
      </w:r>
    </w:p>
  </w:footnote>
  <w:footnote w:type="continuationSeparator" w:id="0">
    <w:p w14:paraId="595B57C8" w14:textId="77777777" w:rsidR="00207075" w:rsidRPr="00465D98" w:rsidRDefault="00207075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0AB0"/>
    <w:rsid w:val="00063664"/>
    <w:rsid w:val="00065102"/>
    <w:rsid w:val="00096F8F"/>
    <w:rsid w:val="000A7887"/>
    <w:rsid w:val="000D09C5"/>
    <w:rsid w:val="000D20CC"/>
    <w:rsid w:val="000D5E57"/>
    <w:rsid w:val="000E3018"/>
    <w:rsid w:val="000E4D11"/>
    <w:rsid w:val="000F317C"/>
    <w:rsid w:val="000F4EC0"/>
    <w:rsid w:val="000F71F0"/>
    <w:rsid w:val="0010341F"/>
    <w:rsid w:val="00104112"/>
    <w:rsid w:val="00111D07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2959"/>
    <w:rsid w:val="001A56AF"/>
    <w:rsid w:val="001B0095"/>
    <w:rsid w:val="001D143E"/>
    <w:rsid w:val="001E4F4A"/>
    <w:rsid w:val="001F1033"/>
    <w:rsid w:val="001F1A14"/>
    <w:rsid w:val="002003F5"/>
    <w:rsid w:val="00207075"/>
    <w:rsid w:val="0022180A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B30B5"/>
    <w:rsid w:val="002B48B3"/>
    <w:rsid w:val="002C338A"/>
    <w:rsid w:val="002C3E24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38EA"/>
    <w:rsid w:val="00317C40"/>
    <w:rsid w:val="00320978"/>
    <w:rsid w:val="00323256"/>
    <w:rsid w:val="00343BEF"/>
    <w:rsid w:val="00351333"/>
    <w:rsid w:val="00364BAB"/>
    <w:rsid w:val="00366BB8"/>
    <w:rsid w:val="00374079"/>
    <w:rsid w:val="00376102"/>
    <w:rsid w:val="00382903"/>
    <w:rsid w:val="00382B02"/>
    <w:rsid w:val="003A0FF8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0BFC"/>
    <w:rsid w:val="0041303E"/>
    <w:rsid w:val="00420E53"/>
    <w:rsid w:val="00420E8D"/>
    <w:rsid w:val="004352BA"/>
    <w:rsid w:val="00436F42"/>
    <w:rsid w:val="00442373"/>
    <w:rsid w:val="004623BF"/>
    <w:rsid w:val="00464DC4"/>
    <w:rsid w:val="00465D98"/>
    <w:rsid w:val="00466EEB"/>
    <w:rsid w:val="00486A4E"/>
    <w:rsid w:val="00492396"/>
    <w:rsid w:val="004A32BD"/>
    <w:rsid w:val="004D14D0"/>
    <w:rsid w:val="004D5C0F"/>
    <w:rsid w:val="004D67F0"/>
    <w:rsid w:val="004E22D0"/>
    <w:rsid w:val="004F690E"/>
    <w:rsid w:val="005025E8"/>
    <w:rsid w:val="00517112"/>
    <w:rsid w:val="00524AED"/>
    <w:rsid w:val="00532DF6"/>
    <w:rsid w:val="00534ACC"/>
    <w:rsid w:val="00535D58"/>
    <w:rsid w:val="005476BC"/>
    <w:rsid w:val="00571F62"/>
    <w:rsid w:val="00572221"/>
    <w:rsid w:val="00584E0B"/>
    <w:rsid w:val="00586E75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B5863"/>
    <w:rsid w:val="005C2646"/>
    <w:rsid w:val="005D19E9"/>
    <w:rsid w:val="005E107D"/>
    <w:rsid w:val="005E58A0"/>
    <w:rsid w:val="005E594F"/>
    <w:rsid w:val="00610980"/>
    <w:rsid w:val="00610B39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B23F6"/>
    <w:rsid w:val="007D2F7E"/>
    <w:rsid w:val="007E6E94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45A83"/>
    <w:rsid w:val="00850604"/>
    <w:rsid w:val="008709D4"/>
    <w:rsid w:val="00880B3A"/>
    <w:rsid w:val="008956DA"/>
    <w:rsid w:val="00896023"/>
    <w:rsid w:val="00897E7B"/>
    <w:rsid w:val="008A2962"/>
    <w:rsid w:val="008A34EB"/>
    <w:rsid w:val="008A6D34"/>
    <w:rsid w:val="008C2674"/>
    <w:rsid w:val="008C36D0"/>
    <w:rsid w:val="008C6E49"/>
    <w:rsid w:val="008D4963"/>
    <w:rsid w:val="008D7534"/>
    <w:rsid w:val="008F3194"/>
    <w:rsid w:val="008F3C00"/>
    <w:rsid w:val="00920F9D"/>
    <w:rsid w:val="00936B1C"/>
    <w:rsid w:val="00942D36"/>
    <w:rsid w:val="00951BCE"/>
    <w:rsid w:val="00965940"/>
    <w:rsid w:val="00970201"/>
    <w:rsid w:val="00980FBD"/>
    <w:rsid w:val="00995994"/>
    <w:rsid w:val="009A2AF8"/>
    <w:rsid w:val="009A59C6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000E0"/>
    <w:rsid w:val="00A104FA"/>
    <w:rsid w:val="00A106B6"/>
    <w:rsid w:val="00A16998"/>
    <w:rsid w:val="00A20AC0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E4E58"/>
    <w:rsid w:val="00B00B1B"/>
    <w:rsid w:val="00B071A8"/>
    <w:rsid w:val="00B13EEA"/>
    <w:rsid w:val="00B24078"/>
    <w:rsid w:val="00B27960"/>
    <w:rsid w:val="00B528E7"/>
    <w:rsid w:val="00B64928"/>
    <w:rsid w:val="00B6638F"/>
    <w:rsid w:val="00B75448"/>
    <w:rsid w:val="00B779E2"/>
    <w:rsid w:val="00B81B7B"/>
    <w:rsid w:val="00BB7400"/>
    <w:rsid w:val="00BD4D61"/>
    <w:rsid w:val="00BE105C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452FD"/>
    <w:rsid w:val="00C501C6"/>
    <w:rsid w:val="00C54C84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D4654"/>
    <w:rsid w:val="00CD55F1"/>
    <w:rsid w:val="00CE706C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A0118"/>
    <w:rsid w:val="00DB5D97"/>
    <w:rsid w:val="00DC2E1C"/>
    <w:rsid w:val="00DC7599"/>
    <w:rsid w:val="00DD4946"/>
    <w:rsid w:val="00DE0037"/>
    <w:rsid w:val="00DE3FA5"/>
    <w:rsid w:val="00DF2A6C"/>
    <w:rsid w:val="00E042C1"/>
    <w:rsid w:val="00E2017E"/>
    <w:rsid w:val="00E26AA5"/>
    <w:rsid w:val="00E3694D"/>
    <w:rsid w:val="00E4402C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03E71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661EB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E4D7E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2B48B3"/>
  </w:style>
  <w:style w:type="character" w:styleId="Zvraznenie">
    <w:name w:val="Emphasis"/>
    <w:basedOn w:val="Predvolenpsmoodseku"/>
    <w:uiPriority w:val="20"/>
    <w:qFormat/>
    <w:rsid w:val="002B48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90/ijerph191710507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F66D4"/>
    <w:rsid w:val="001672C6"/>
    <w:rsid w:val="001976AA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7E6E94"/>
    <w:rsid w:val="00803801"/>
    <w:rsid w:val="008D0C31"/>
    <w:rsid w:val="00905B80"/>
    <w:rsid w:val="00966CAC"/>
    <w:rsid w:val="00970201"/>
    <w:rsid w:val="009A2AF8"/>
    <w:rsid w:val="009C49F0"/>
    <w:rsid w:val="00A000E0"/>
    <w:rsid w:val="00A87F93"/>
    <w:rsid w:val="00B13EEA"/>
    <w:rsid w:val="00BC4CBE"/>
    <w:rsid w:val="00C02A7B"/>
    <w:rsid w:val="00CE706C"/>
    <w:rsid w:val="00D72BD1"/>
    <w:rsid w:val="00DA00B0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447ACA85-0D19-469A-9132-D0706711F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796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